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D0" w:rsidRDefault="000571D0" w:rsidP="00BB06BB">
      <w:pPr>
        <w:spacing w:line="360" w:lineRule="auto"/>
        <w:ind w:firstLine="720"/>
        <w:jc w:val="center"/>
        <w:rPr>
          <w:rFonts w:ascii="Times New Roman" w:hAnsi="Times New Roman" w:cs="Times New Roman"/>
          <w:b/>
          <w:color w:val="000000" w:themeColor="text1"/>
          <w:sz w:val="20"/>
          <w:szCs w:val="20"/>
          <w:shd w:val="clear" w:color="auto" w:fill="FFFFFF"/>
        </w:rPr>
      </w:pPr>
    </w:p>
    <w:p w:rsidR="008337B1" w:rsidRPr="000571D0" w:rsidRDefault="008337B1" w:rsidP="00BB06BB">
      <w:pPr>
        <w:spacing w:line="360" w:lineRule="auto"/>
        <w:ind w:firstLine="720"/>
        <w:jc w:val="center"/>
        <w:rPr>
          <w:rFonts w:ascii="Times New Roman" w:hAnsi="Times New Roman" w:cs="Times New Roman"/>
          <w:b/>
          <w:color w:val="000000" w:themeColor="text1"/>
          <w:sz w:val="24"/>
          <w:szCs w:val="24"/>
          <w:shd w:val="clear" w:color="auto" w:fill="FFFFFF"/>
        </w:rPr>
      </w:pPr>
      <w:r w:rsidRPr="000571D0">
        <w:rPr>
          <w:rFonts w:ascii="Times New Roman" w:hAnsi="Times New Roman" w:cs="Times New Roman"/>
          <w:b/>
          <w:color w:val="000000" w:themeColor="text1"/>
          <w:sz w:val="24"/>
          <w:szCs w:val="24"/>
          <w:shd w:val="clear" w:color="auto" w:fill="FFFFFF"/>
        </w:rPr>
        <w:t>Radiolabelling of biomolecules</w:t>
      </w:r>
    </w:p>
    <w:p w:rsidR="000571D0" w:rsidRDefault="000571D0" w:rsidP="000571D0">
      <w:pPr>
        <w:autoSpaceDE w:val="0"/>
        <w:autoSpaceDN w:val="0"/>
        <w:adjustRightInd w:val="0"/>
        <w:spacing w:after="0" w:line="240" w:lineRule="auto"/>
        <w:ind w:firstLine="720"/>
        <w:jc w:val="center"/>
        <w:rPr>
          <w:rFonts w:ascii="Times New Roman" w:hAnsi="Times New Roman"/>
          <w:sz w:val="24"/>
          <w:szCs w:val="24"/>
        </w:rPr>
      </w:pPr>
      <w:r w:rsidRPr="00051CAB">
        <w:rPr>
          <w:rFonts w:ascii="Times New Roman" w:hAnsi="Times New Roman"/>
          <w:sz w:val="24"/>
          <w:szCs w:val="24"/>
        </w:rPr>
        <w:t xml:space="preserve">Dr </w:t>
      </w:r>
      <w:r>
        <w:rPr>
          <w:rFonts w:ascii="Times New Roman" w:hAnsi="Times New Roman"/>
          <w:sz w:val="24"/>
          <w:szCs w:val="24"/>
        </w:rPr>
        <w:t xml:space="preserve">K Bhaskar Shenoy </w:t>
      </w:r>
    </w:p>
    <w:p w:rsidR="000571D0" w:rsidRPr="00051CAB" w:rsidRDefault="000571D0" w:rsidP="000571D0">
      <w:pPr>
        <w:autoSpaceDE w:val="0"/>
        <w:autoSpaceDN w:val="0"/>
        <w:adjustRightInd w:val="0"/>
        <w:spacing w:after="0" w:line="240" w:lineRule="auto"/>
        <w:ind w:firstLine="720"/>
        <w:jc w:val="center"/>
        <w:rPr>
          <w:rFonts w:ascii="Times New Roman" w:hAnsi="Times New Roman"/>
          <w:sz w:val="24"/>
          <w:szCs w:val="24"/>
        </w:rPr>
      </w:pPr>
      <w:r>
        <w:rPr>
          <w:rFonts w:ascii="Times New Roman" w:hAnsi="Times New Roman"/>
          <w:sz w:val="24"/>
          <w:szCs w:val="24"/>
        </w:rPr>
        <w:t>Professor, Department of Applied Zoology</w:t>
      </w:r>
      <w:r w:rsidRPr="00051CAB">
        <w:rPr>
          <w:rFonts w:ascii="Times New Roman" w:hAnsi="Times New Roman"/>
          <w:sz w:val="24"/>
          <w:szCs w:val="24"/>
        </w:rPr>
        <w:t xml:space="preserve">, </w:t>
      </w:r>
      <w:r>
        <w:rPr>
          <w:rFonts w:ascii="Times New Roman" w:hAnsi="Times New Roman"/>
          <w:sz w:val="24"/>
          <w:szCs w:val="24"/>
        </w:rPr>
        <w:t xml:space="preserve">CARRT, </w:t>
      </w:r>
      <w:r w:rsidRPr="00051CAB">
        <w:rPr>
          <w:rFonts w:ascii="Times New Roman" w:hAnsi="Times New Roman"/>
          <w:sz w:val="24"/>
          <w:szCs w:val="24"/>
        </w:rPr>
        <w:t>Mangalore University, India</w:t>
      </w:r>
    </w:p>
    <w:p w:rsidR="000571D0" w:rsidRPr="00BB06BB" w:rsidRDefault="000571D0" w:rsidP="00BB06BB">
      <w:pPr>
        <w:spacing w:line="360" w:lineRule="auto"/>
        <w:ind w:firstLine="720"/>
        <w:jc w:val="center"/>
        <w:rPr>
          <w:rFonts w:ascii="Times New Roman" w:hAnsi="Times New Roman" w:cs="Times New Roman"/>
          <w:b/>
          <w:color w:val="000000" w:themeColor="text1"/>
          <w:sz w:val="20"/>
          <w:szCs w:val="20"/>
          <w:shd w:val="clear" w:color="auto" w:fill="FFFFFF"/>
        </w:rPr>
      </w:pPr>
    </w:p>
    <w:p w:rsidR="00BB06BB" w:rsidRPr="00792731" w:rsidRDefault="00774F51" w:rsidP="00BB06BB">
      <w:pPr>
        <w:pStyle w:val="Bezmezer"/>
        <w:shd w:val="clear" w:color="auto" w:fill="FFFFFF" w:themeFill="background1"/>
        <w:spacing w:line="360" w:lineRule="auto"/>
        <w:ind w:firstLine="720"/>
        <w:jc w:val="both"/>
        <w:rPr>
          <w:rFonts w:ascii="Times New Roman" w:hAnsi="Times New Roman" w:cs="Times New Roman"/>
          <w:sz w:val="24"/>
          <w:szCs w:val="24"/>
          <w:lang w:val="en-IN"/>
        </w:rPr>
      </w:pPr>
      <w:r w:rsidRPr="00792731">
        <w:rPr>
          <w:rFonts w:ascii="Times New Roman" w:hAnsi="Times New Roman" w:cs="Times New Roman"/>
          <w:sz w:val="24"/>
          <w:szCs w:val="24"/>
        </w:rPr>
        <w:t xml:space="preserve">Labelling of biomolecules with the radioisotopes </w:t>
      </w:r>
      <w:r w:rsidR="00BB06BB" w:rsidRPr="00792731">
        <w:rPr>
          <w:rFonts w:ascii="Times New Roman" w:hAnsi="Times New Roman" w:cs="Times New Roman"/>
          <w:sz w:val="24"/>
          <w:szCs w:val="24"/>
        </w:rPr>
        <w:t xml:space="preserve">is known as radiolabelling. Radioisotopes such as </w:t>
      </w:r>
      <w:r w:rsidR="00BB06BB" w:rsidRPr="00792731">
        <w:rPr>
          <w:rFonts w:ascii="Times New Roman" w:hAnsi="Times New Roman" w:cs="Times New Roman"/>
          <w:sz w:val="24"/>
          <w:szCs w:val="24"/>
          <w:vertAlign w:val="superscript"/>
        </w:rPr>
        <w:t>32</w:t>
      </w:r>
      <w:r w:rsidR="00BB06BB" w:rsidRPr="00792731">
        <w:rPr>
          <w:rFonts w:ascii="Times New Roman" w:hAnsi="Times New Roman" w:cs="Times New Roman"/>
          <w:sz w:val="24"/>
          <w:szCs w:val="24"/>
        </w:rPr>
        <w:t xml:space="preserve">P, </w:t>
      </w:r>
      <w:r w:rsidR="00BB06BB" w:rsidRPr="00792731">
        <w:rPr>
          <w:rFonts w:ascii="Times New Roman" w:hAnsi="Times New Roman" w:cs="Times New Roman"/>
          <w:sz w:val="24"/>
          <w:szCs w:val="24"/>
          <w:vertAlign w:val="superscript"/>
        </w:rPr>
        <w:t>35</w:t>
      </w:r>
      <w:r w:rsidR="00BB06BB" w:rsidRPr="00792731">
        <w:rPr>
          <w:rFonts w:ascii="Times New Roman" w:hAnsi="Times New Roman" w:cs="Times New Roman"/>
          <w:sz w:val="24"/>
          <w:szCs w:val="24"/>
        </w:rPr>
        <w:t xml:space="preserve">S, </w:t>
      </w:r>
      <w:r w:rsidR="00BB06BB" w:rsidRPr="00792731">
        <w:rPr>
          <w:rFonts w:ascii="Times New Roman" w:hAnsi="Times New Roman" w:cs="Times New Roman"/>
          <w:sz w:val="24"/>
          <w:szCs w:val="24"/>
          <w:vertAlign w:val="superscript"/>
        </w:rPr>
        <w:t>3</w:t>
      </w:r>
      <w:r w:rsidR="00BB06BB" w:rsidRPr="00792731">
        <w:rPr>
          <w:rFonts w:ascii="Times New Roman" w:hAnsi="Times New Roman" w:cs="Times New Roman"/>
          <w:sz w:val="24"/>
          <w:szCs w:val="24"/>
        </w:rPr>
        <w:t xml:space="preserve">H, </w:t>
      </w:r>
      <w:r w:rsidR="00BB06BB" w:rsidRPr="00792731">
        <w:rPr>
          <w:rFonts w:ascii="Times New Roman" w:hAnsi="Times New Roman" w:cs="Times New Roman"/>
          <w:sz w:val="24"/>
          <w:szCs w:val="24"/>
          <w:vertAlign w:val="superscript"/>
        </w:rPr>
        <w:t>125</w:t>
      </w:r>
      <w:r w:rsidR="00BB06BB" w:rsidRPr="00792731">
        <w:rPr>
          <w:rFonts w:ascii="Times New Roman" w:hAnsi="Times New Roman" w:cs="Times New Roman"/>
          <w:sz w:val="24"/>
          <w:szCs w:val="24"/>
        </w:rPr>
        <w:t xml:space="preserve">I </w:t>
      </w:r>
      <w:r w:rsidR="008B563A" w:rsidRPr="00792731">
        <w:rPr>
          <w:rFonts w:ascii="Times New Roman" w:hAnsi="Times New Roman" w:cs="Times New Roman"/>
          <w:sz w:val="24"/>
          <w:szCs w:val="24"/>
        </w:rPr>
        <w:t>&amp;</w:t>
      </w:r>
      <w:r w:rsidR="00BB06BB" w:rsidRPr="00792731">
        <w:rPr>
          <w:rFonts w:ascii="Times New Roman" w:hAnsi="Times New Roman" w:cs="Times New Roman"/>
          <w:sz w:val="24"/>
          <w:szCs w:val="24"/>
          <w:vertAlign w:val="superscript"/>
        </w:rPr>
        <w:t>131</w:t>
      </w:r>
      <w:r w:rsidR="00BB06BB" w:rsidRPr="00792731">
        <w:rPr>
          <w:rFonts w:ascii="Times New Roman" w:hAnsi="Times New Roman" w:cs="Times New Roman"/>
          <w:sz w:val="24"/>
          <w:szCs w:val="24"/>
        </w:rPr>
        <w:t xml:space="preserve">I </w:t>
      </w:r>
      <w:r w:rsidR="008B563A" w:rsidRPr="00792731">
        <w:rPr>
          <w:rFonts w:ascii="Times New Roman" w:hAnsi="Times New Roman" w:cs="Times New Roman"/>
          <w:sz w:val="24"/>
          <w:szCs w:val="24"/>
        </w:rPr>
        <w:t xml:space="preserve">and </w:t>
      </w:r>
      <w:r w:rsidR="008B563A" w:rsidRPr="00792731">
        <w:rPr>
          <w:rFonts w:ascii="Times New Roman" w:hAnsi="Times New Roman" w:cs="Times New Roman"/>
          <w:sz w:val="24"/>
          <w:szCs w:val="24"/>
          <w:vertAlign w:val="superscript"/>
        </w:rPr>
        <w:t>14</w:t>
      </w:r>
      <w:r w:rsidR="008B563A" w:rsidRPr="00792731">
        <w:rPr>
          <w:rFonts w:ascii="Times New Roman" w:hAnsi="Times New Roman" w:cs="Times New Roman"/>
          <w:sz w:val="24"/>
          <w:szCs w:val="24"/>
        </w:rPr>
        <w:t xml:space="preserve">C </w:t>
      </w:r>
      <w:r w:rsidR="00BB06BB" w:rsidRPr="00792731">
        <w:rPr>
          <w:rFonts w:ascii="Times New Roman" w:hAnsi="Times New Roman" w:cs="Times New Roman"/>
          <w:sz w:val="24"/>
          <w:szCs w:val="24"/>
        </w:rPr>
        <w:t>are being used to label DNA, RNA</w:t>
      </w:r>
      <w:r w:rsidR="008B563A" w:rsidRPr="00792731">
        <w:rPr>
          <w:rFonts w:ascii="Times New Roman" w:hAnsi="Times New Roman" w:cs="Times New Roman"/>
          <w:sz w:val="24"/>
          <w:szCs w:val="24"/>
        </w:rPr>
        <w:t>,</w:t>
      </w:r>
      <w:r w:rsidR="00BB06BB" w:rsidRPr="00792731">
        <w:rPr>
          <w:rFonts w:ascii="Times New Roman" w:hAnsi="Times New Roman" w:cs="Times New Roman"/>
          <w:sz w:val="24"/>
          <w:szCs w:val="24"/>
        </w:rPr>
        <w:t xml:space="preserve"> proteins </w:t>
      </w:r>
      <w:r w:rsidR="008B563A" w:rsidRPr="00792731">
        <w:rPr>
          <w:rFonts w:ascii="Times New Roman" w:hAnsi="Times New Roman" w:cs="Times New Roman"/>
          <w:sz w:val="24"/>
          <w:szCs w:val="24"/>
        </w:rPr>
        <w:t>and biomolecules.</w:t>
      </w:r>
      <w:r w:rsidR="00BB06BB" w:rsidRPr="00792731">
        <w:rPr>
          <w:rFonts w:ascii="Times New Roman" w:hAnsi="Times New Roman" w:cs="Times New Roman"/>
          <w:sz w:val="24"/>
          <w:szCs w:val="24"/>
        </w:rPr>
        <w:t xml:space="preserve"> </w:t>
      </w:r>
      <w:r w:rsidR="00BA7395" w:rsidRPr="00792731">
        <w:rPr>
          <w:rFonts w:ascii="Times New Roman" w:hAnsi="Times New Roman" w:cs="Times New Roman"/>
          <w:sz w:val="24"/>
          <w:szCs w:val="24"/>
        </w:rPr>
        <w:t>Radiolabel</w:t>
      </w:r>
      <w:r w:rsidR="004E53B5" w:rsidRPr="00792731">
        <w:rPr>
          <w:rFonts w:ascii="Times New Roman" w:hAnsi="Times New Roman" w:cs="Times New Roman"/>
          <w:sz w:val="24"/>
          <w:szCs w:val="24"/>
        </w:rPr>
        <w:t>ed nucleotides are commonly employed</w:t>
      </w:r>
      <w:r w:rsidR="00BA7395" w:rsidRPr="00792731">
        <w:rPr>
          <w:rFonts w:ascii="Times New Roman" w:hAnsi="Times New Roman" w:cs="Times New Roman"/>
          <w:sz w:val="24"/>
          <w:szCs w:val="24"/>
        </w:rPr>
        <w:t xml:space="preserve"> for detection of s</w:t>
      </w:r>
      <w:r w:rsidR="004E53B5" w:rsidRPr="00792731">
        <w:rPr>
          <w:rFonts w:ascii="Times New Roman" w:hAnsi="Times New Roman" w:cs="Times New Roman"/>
          <w:sz w:val="24"/>
          <w:szCs w:val="24"/>
        </w:rPr>
        <w:t>pecif</w:t>
      </w:r>
      <w:r w:rsidR="004140AB">
        <w:rPr>
          <w:rFonts w:ascii="Times New Roman" w:hAnsi="Times New Roman" w:cs="Times New Roman"/>
          <w:sz w:val="24"/>
          <w:szCs w:val="24"/>
        </w:rPr>
        <w:t>ic nucleic acid sequences where</w:t>
      </w:r>
      <w:r w:rsidR="004E53B5" w:rsidRPr="00792731">
        <w:rPr>
          <w:rFonts w:ascii="Times New Roman" w:hAnsi="Times New Roman" w:cs="Times New Roman"/>
          <w:sz w:val="24"/>
          <w:szCs w:val="24"/>
        </w:rPr>
        <w:t xml:space="preserve">as radiolabeled proteins </w:t>
      </w:r>
      <w:r w:rsidR="00BB06BB" w:rsidRPr="00792731">
        <w:rPr>
          <w:rFonts w:ascii="Times New Roman" w:hAnsi="Times New Roman" w:cs="Times New Roman"/>
          <w:sz w:val="24"/>
          <w:szCs w:val="24"/>
        </w:rPr>
        <w:t>are use</w:t>
      </w:r>
      <w:r w:rsidR="004E53B5" w:rsidRPr="00792731">
        <w:rPr>
          <w:rFonts w:ascii="Times New Roman" w:hAnsi="Times New Roman" w:cs="Times New Roman"/>
          <w:sz w:val="24"/>
          <w:szCs w:val="24"/>
        </w:rPr>
        <w:t>d</w:t>
      </w:r>
      <w:r w:rsidR="00BB06BB" w:rsidRPr="00792731">
        <w:rPr>
          <w:rFonts w:ascii="Times New Roman" w:hAnsi="Times New Roman" w:cs="Times New Roman"/>
          <w:sz w:val="24"/>
          <w:szCs w:val="24"/>
        </w:rPr>
        <w:t xml:space="preserve"> as tracers for </w:t>
      </w:r>
      <w:r w:rsidR="009C3F14">
        <w:rPr>
          <w:rFonts w:ascii="Times New Roman" w:hAnsi="Times New Roman" w:cs="Times New Roman"/>
          <w:sz w:val="24"/>
          <w:szCs w:val="24"/>
        </w:rPr>
        <w:t>biological &amp;</w:t>
      </w:r>
      <w:r w:rsidR="00792731" w:rsidRPr="00792731">
        <w:rPr>
          <w:rFonts w:ascii="Times New Roman" w:hAnsi="Times New Roman" w:cs="Times New Roman"/>
          <w:sz w:val="24"/>
          <w:szCs w:val="24"/>
        </w:rPr>
        <w:t xml:space="preserve"> medical studies </w:t>
      </w:r>
      <w:r w:rsidR="009769A6" w:rsidRPr="00792731">
        <w:rPr>
          <w:rFonts w:ascii="Times New Roman" w:hAnsi="Times New Roman" w:cs="Times New Roman"/>
          <w:sz w:val="24"/>
          <w:szCs w:val="24"/>
        </w:rPr>
        <w:t>and radio</w:t>
      </w:r>
      <w:r w:rsidR="00792731" w:rsidRPr="00792731">
        <w:rPr>
          <w:rFonts w:ascii="Times New Roman" w:hAnsi="Times New Roman" w:cs="Times New Roman"/>
          <w:sz w:val="24"/>
          <w:szCs w:val="24"/>
        </w:rPr>
        <w:t xml:space="preserve">labelled biomolecules are used in physiological studies. </w:t>
      </w:r>
    </w:p>
    <w:p w:rsidR="00A75308" w:rsidRPr="00792731" w:rsidRDefault="004E53B5" w:rsidP="00A75308">
      <w:pPr>
        <w:pStyle w:val="Bezmezer"/>
        <w:shd w:val="clear" w:color="auto" w:fill="FFFFFF" w:themeFill="background1"/>
        <w:spacing w:line="360" w:lineRule="auto"/>
        <w:ind w:firstLine="720"/>
        <w:jc w:val="both"/>
        <w:rPr>
          <w:rFonts w:ascii="Times New Roman" w:hAnsi="Times New Roman" w:cs="Times New Roman"/>
          <w:sz w:val="24"/>
          <w:szCs w:val="24"/>
        </w:rPr>
      </w:pPr>
      <w:r w:rsidRPr="00792731">
        <w:rPr>
          <w:rFonts w:ascii="Times New Roman" w:hAnsi="Times New Roman" w:cs="Times New Roman"/>
          <w:sz w:val="24"/>
          <w:szCs w:val="24"/>
        </w:rPr>
        <w:t xml:space="preserve">Radiolabeled nucleotides are </w:t>
      </w:r>
      <w:r w:rsidR="00BA7395" w:rsidRPr="00792731">
        <w:rPr>
          <w:rFonts w:ascii="Times New Roman" w:hAnsi="Times New Roman" w:cs="Times New Roman"/>
          <w:sz w:val="24"/>
          <w:szCs w:val="24"/>
        </w:rPr>
        <w:t>typically incorporated enzymatically</w:t>
      </w:r>
      <w:r w:rsidR="00C6249C" w:rsidRPr="00792731">
        <w:rPr>
          <w:rFonts w:ascii="Times New Roman" w:hAnsi="Times New Roman" w:cs="Times New Roman"/>
          <w:sz w:val="24"/>
          <w:szCs w:val="24"/>
        </w:rPr>
        <w:t xml:space="preserve"> or chemically</w:t>
      </w:r>
      <w:r w:rsidR="00BA7395" w:rsidRPr="00792731">
        <w:rPr>
          <w:rFonts w:ascii="Times New Roman" w:hAnsi="Times New Roman" w:cs="Times New Roman"/>
          <w:sz w:val="24"/>
          <w:szCs w:val="24"/>
        </w:rPr>
        <w:t xml:space="preserve"> into DNA and RNA sequences for detection and analysis. Labeled nucleotides may be incorporated by a variety of </w:t>
      </w:r>
      <w:r w:rsidR="00C6249C" w:rsidRPr="00792731">
        <w:rPr>
          <w:rFonts w:ascii="Times New Roman" w:hAnsi="Times New Roman" w:cs="Times New Roman"/>
          <w:sz w:val="24"/>
          <w:szCs w:val="24"/>
        </w:rPr>
        <w:t>enzymatic</w:t>
      </w:r>
      <w:r w:rsidR="009C3F14">
        <w:rPr>
          <w:rFonts w:ascii="Times New Roman" w:hAnsi="Times New Roman" w:cs="Times New Roman"/>
          <w:sz w:val="24"/>
          <w:szCs w:val="24"/>
        </w:rPr>
        <w:t xml:space="preserve"> or chemical methods. </w:t>
      </w:r>
      <w:r w:rsidR="00C6249C" w:rsidRPr="00792731">
        <w:rPr>
          <w:rFonts w:ascii="Times New Roman" w:hAnsi="Times New Roman" w:cs="Times New Roman"/>
          <w:sz w:val="24"/>
          <w:szCs w:val="24"/>
        </w:rPr>
        <w:t xml:space="preserve"> . </w:t>
      </w:r>
      <w:r w:rsidR="00BA7395" w:rsidRPr="00792731">
        <w:rPr>
          <w:rFonts w:ascii="Times New Roman" w:hAnsi="Times New Roman" w:cs="Times New Roman"/>
          <w:sz w:val="24"/>
          <w:szCs w:val="24"/>
        </w:rPr>
        <w:t>The resulting labeled probes may then be used in applications such as </w:t>
      </w:r>
      <w:r w:rsidR="00BA7395" w:rsidRPr="00792731">
        <w:rPr>
          <w:rStyle w:val="Zvraznn"/>
          <w:rFonts w:ascii="Times New Roman" w:hAnsi="Times New Roman" w:cs="Times New Roman"/>
          <w:color w:val="404040"/>
          <w:sz w:val="24"/>
          <w:szCs w:val="24"/>
        </w:rPr>
        <w:t>in situ</w:t>
      </w:r>
      <w:r w:rsidR="00BA7395" w:rsidRPr="00792731">
        <w:rPr>
          <w:rFonts w:ascii="Times New Roman" w:hAnsi="Times New Roman" w:cs="Times New Roman"/>
          <w:sz w:val="24"/>
          <w:szCs w:val="24"/>
        </w:rPr>
        <w:t> hybridization, microarray analysis, DNA sequencing, southern blotting and northern blotting.</w:t>
      </w:r>
      <w:r w:rsidR="00BA7395" w:rsidRPr="00792731">
        <w:rPr>
          <w:rFonts w:ascii="Times New Roman" w:hAnsi="Times New Roman" w:cs="Times New Roman"/>
          <w:sz w:val="24"/>
          <w:szCs w:val="24"/>
          <w:shd w:val="clear" w:color="auto" w:fill="F5F5F5"/>
        </w:rPr>
        <w:t xml:space="preserve"> </w:t>
      </w:r>
      <w:r w:rsidR="00A75308" w:rsidRPr="00792731">
        <w:rPr>
          <w:rFonts w:ascii="Times New Roman" w:hAnsi="Times New Roman" w:cs="Times New Roman"/>
          <w:sz w:val="24"/>
          <w:szCs w:val="24"/>
        </w:rPr>
        <w:t>The advantages of radiolabeling with tritium</w:t>
      </w:r>
      <w:r w:rsidR="00792731" w:rsidRPr="00792731">
        <w:rPr>
          <w:rFonts w:ascii="Times New Roman" w:hAnsi="Times New Roman" w:cs="Times New Roman"/>
          <w:sz w:val="24"/>
          <w:szCs w:val="24"/>
        </w:rPr>
        <w:t xml:space="preserve"> </w:t>
      </w:r>
      <w:r w:rsidR="005C4FA6" w:rsidRPr="00792731">
        <w:rPr>
          <w:rFonts w:ascii="Times New Roman" w:hAnsi="Times New Roman" w:cs="Times New Roman"/>
          <w:sz w:val="24"/>
          <w:szCs w:val="24"/>
        </w:rPr>
        <w:t xml:space="preserve">are </w:t>
      </w:r>
      <w:r w:rsidR="00A75308" w:rsidRPr="00792731">
        <w:rPr>
          <w:rFonts w:ascii="Times New Roman" w:hAnsi="Times New Roman" w:cs="Times New Roman"/>
          <w:sz w:val="24"/>
          <w:szCs w:val="24"/>
        </w:rPr>
        <w:t xml:space="preserve">the internal isotopic label does not alter the chemical nature of the oligonucleotide. Second, because this technique does not involve phosphate backbone, no synthetic modifications to this region, can be introduced to improve stability or uptake of an antisense oligomer, do not reduce efficiency of labeling. Third, since the label is incorporated by a chemically benign procedure after completion of oligonucleotide synthesis, labeling is compatible with most modified oligonucleotides. Finally, the relatively long half-life of </w:t>
      </w:r>
      <w:r w:rsidR="00A75308" w:rsidRPr="00792731">
        <w:rPr>
          <w:rFonts w:ascii="Times New Roman" w:hAnsi="Times New Roman" w:cs="Times New Roman"/>
          <w:sz w:val="24"/>
          <w:szCs w:val="24"/>
          <w:vertAlign w:val="superscript"/>
        </w:rPr>
        <w:t>3</w:t>
      </w:r>
      <w:r w:rsidR="00A75308" w:rsidRPr="00792731">
        <w:rPr>
          <w:rFonts w:ascii="Times New Roman" w:hAnsi="Times New Roman" w:cs="Times New Roman"/>
          <w:sz w:val="24"/>
          <w:szCs w:val="24"/>
        </w:rPr>
        <w:t xml:space="preserve">H (12.33 years) compared to either </w:t>
      </w:r>
      <w:r w:rsidR="00A75308" w:rsidRPr="00792731">
        <w:rPr>
          <w:rFonts w:ascii="Times New Roman" w:hAnsi="Times New Roman" w:cs="Times New Roman"/>
          <w:sz w:val="24"/>
          <w:szCs w:val="24"/>
          <w:vertAlign w:val="superscript"/>
        </w:rPr>
        <w:t>35</w:t>
      </w:r>
      <w:r w:rsidR="00A75308" w:rsidRPr="00792731">
        <w:rPr>
          <w:rFonts w:ascii="Times New Roman" w:hAnsi="Times New Roman" w:cs="Times New Roman"/>
          <w:sz w:val="24"/>
          <w:szCs w:val="24"/>
        </w:rPr>
        <w:t xml:space="preserve">S (80 days) or </w:t>
      </w:r>
      <w:r w:rsidR="00A75308" w:rsidRPr="00792731">
        <w:rPr>
          <w:rFonts w:ascii="Times New Roman" w:hAnsi="Times New Roman" w:cs="Times New Roman"/>
          <w:sz w:val="24"/>
          <w:szCs w:val="24"/>
          <w:vertAlign w:val="superscript"/>
        </w:rPr>
        <w:t>32</w:t>
      </w:r>
      <w:r w:rsidR="00A75308" w:rsidRPr="00792731">
        <w:rPr>
          <w:rFonts w:ascii="Times New Roman" w:hAnsi="Times New Roman" w:cs="Times New Roman"/>
          <w:sz w:val="24"/>
          <w:szCs w:val="24"/>
        </w:rPr>
        <w:t>P (14 days) produces a stable, labeled molecule.</w:t>
      </w:r>
    </w:p>
    <w:p w:rsidR="006D1A58" w:rsidRPr="00792731" w:rsidRDefault="00F351D5" w:rsidP="006D1A58">
      <w:pPr>
        <w:autoSpaceDE w:val="0"/>
        <w:autoSpaceDN w:val="0"/>
        <w:adjustRightInd w:val="0"/>
        <w:spacing w:after="0" w:line="360" w:lineRule="auto"/>
        <w:ind w:firstLine="720"/>
        <w:jc w:val="both"/>
        <w:rPr>
          <w:rFonts w:ascii="Times New Roman" w:hAnsi="Times New Roman" w:cs="Times New Roman"/>
          <w:sz w:val="24"/>
          <w:szCs w:val="24"/>
          <w:lang w:val="en-IN"/>
        </w:rPr>
      </w:pPr>
      <w:r w:rsidRPr="00792731">
        <w:rPr>
          <w:rFonts w:ascii="Times New Roman" w:hAnsi="Times New Roman" w:cs="Times New Roman"/>
          <w:sz w:val="24"/>
          <w:szCs w:val="24"/>
          <w:lang w:val="en-IN"/>
        </w:rPr>
        <w:t>Radioiodination is conveniently produ</w:t>
      </w:r>
      <w:r w:rsidR="001D5AF2" w:rsidRPr="00792731">
        <w:rPr>
          <w:rFonts w:ascii="Times New Roman" w:hAnsi="Times New Roman" w:cs="Times New Roman"/>
          <w:sz w:val="24"/>
          <w:szCs w:val="24"/>
          <w:lang w:val="en-IN"/>
        </w:rPr>
        <w:t>cing</w:t>
      </w:r>
      <w:r w:rsidRPr="00792731">
        <w:rPr>
          <w:rFonts w:ascii="Times New Roman" w:hAnsi="Times New Roman" w:cs="Times New Roman"/>
          <w:sz w:val="24"/>
          <w:szCs w:val="24"/>
          <w:lang w:val="en-IN"/>
        </w:rPr>
        <w:t xml:space="preserve"> tracers especially in case of proteins. </w:t>
      </w:r>
      <w:r w:rsidR="00E6649F" w:rsidRPr="00792731">
        <w:rPr>
          <w:rFonts w:ascii="Times New Roman" w:hAnsi="Times New Roman" w:cs="Times New Roman"/>
          <w:sz w:val="24"/>
          <w:szCs w:val="24"/>
          <w:lang w:val="en-IN"/>
        </w:rPr>
        <w:t>These r</w:t>
      </w:r>
      <w:proofErr w:type="spellStart"/>
      <w:r w:rsidR="00E6649F" w:rsidRPr="00792731">
        <w:rPr>
          <w:rFonts w:ascii="Times New Roman" w:eastAsia="Times New Roman" w:hAnsi="Times New Roman" w:cs="Times New Roman"/>
          <w:sz w:val="24"/>
          <w:szCs w:val="24"/>
        </w:rPr>
        <w:t>adioactive</w:t>
      </w:r>
      <w:proofErr w:type="spellEnd"/>
      <w:r w:rsidR="00E6649F" w:rsidRPr="00792731">
        <w:rPr>
          <w:rFonts w:ascii="Times New Roman" w:eastAsia="Times New Roman" w:hAnsi="Times New Roman" w:cs="Times New Roman"/>
          <w:sz w:val="24"/>
          <w:szCs w:val="24"/>
        </w:rPr>
        <w:t xml:space="preserve"> isotopes of iodine have proven to be very useful for labeling both large and small molecules. The factors like nuclear properties, physical half-life, production factors, available imaging device and the effective half-life of the labeled radiopharmaceutical illustrate the choice of radionuclide. </w:t>
      </w:r>
      <w:r w:rsidR="009C3F14">
        <w:rPr>
          <w:rFonts w:ascii="Times New Roman" w:eastAsia="Times New Roman" w:hAnsi="Times New Roman" w:cs="Times New Roman"/>
          <w:sz w:val="24"/>
          <w:szCs w:val="24"/>
        </w:rPr>
        <w:t xml:space="preserve">Even though </w:t>
      </w:r>
      <w:r w:rsidRPr="00792731">
        <w:rPr>
          <w:rFonts w:ascii="Times New Roman" w:hAnsi="Times New Roman" w:cs="Times New Roman"/>
          <w:sz w:val="24"/>
          <w:szCs w:val="24"/>
          <w:lang w:val="en-IN"/>
        </w:rPr>
        <w:t>gamma emitting radioisotopes of iodine</w:t>
      </w:r>
      <w:r w:rsidR="00E6649F" w:rsidRPr="00792731">
        <w:rPr>
          <w:rFonts w:ascii="Times New Roman" w:hAnsi="Times New Roman" w:cs="Times New Roman"/>
          <w:sz w:val="24"/>
          <w:szCs w:val="24"/>
          <w:lang w:val="en-IN"/>
        </w:rPr>
        <w:t xml:space="preserve">, </w:t>
      </w:r>
      <w:r w:rsidR="00E6649F" w:rsidRPr="00792731">
        <w:rPr>
          <w:rFonts w:ascii="Times New Roman" w:hAnsi="Times New Roman" w:cs="Times New Roman"/>
          <w:sz w:val="24"/>
          <w:szCs w:val="24"/>
          <w:vertAlign w:val="superscript"/>
          <w:lang w:val="en-IN"/>
        </w:rPr>
        <w:t>125</w:t>
      </w:r>
      <w:r w:rsidR="00E6649F" w:rsidRPr="00792731">
        <w:rPr>
          <w:rFonts w:ascii="Times New Roman" w:hAnsi="Times New Roman" w:cs="Times New Roman"/>
          <w:sz w:val="24"/>
          <w:szCs w:val="24"/>
          <w:lang w:val="en-IN"/>
        </w:rPr>
        <w:t xml:space="preserve">I and </w:t>
      </w:r>
      <w:r w:rsidR="00E6649F" w:rsidRPr="00792731">
        <w:rPr>
          <w:rFonts w:ascii="Times New Roman" w:hAnsi="Times New Roman" w:cs="Times New Roman"/>
          <w:sz w:val="24"/>
          <w:szCs w:val="24"/>
          <w:vertAlign w:val="superscript"/>
          <w:lang w:val="en-IN"/>
        </w:rPr>
        <w:t>131</w:t>
      </w:r>
      <w:r w:rsidR="00E6649F" w:rsidRPr="00792731">
        <w:rPr>
          <w:rFonts w:ascii="Times New Roman" w:hAnsi="Times New Roman" w:cs="Times New Roman"/>
          <w:sz w:val="24"/>
          <w:szCs w:val="24"/>
          <w:lang w:val="en-IN"/>
        </w:rPr>
        <w:t>I</w:t>
      </w:r>
      <w:r w:rsidRPr="00792731">
        <w:rPr>
          <w:rFonts w:ascii="Times New Roman" w:hAnsi="Times New Roman" w:cs="Times New Roman"/>
          <w:sz w:val="24"/>
          <w:szCs w:val="24"/>
          <w:lang w:val="en-IN"/>
        </w:rPr>
        <w:t xml:space="preserve"> </w:t>
      </w:r>
      <w:r w:rsidR="009C3F14">
        <w:rPr>
          <w:rFonts w:ascii="Times New Roman" w:hAnsi="Times New Roman" w:cs="Times New Roman"/>
          <w:sz w:val="24"/>
          <w:szCs w:val="24"/>
          <w:lang w:val="en-IN"/>
        </w:rPr>
        <w:t xml:space="preserve">available, </w:t>
      </w:r>
      <w:r w:rsidRPr="00792731">
        <w:rPr>
          <w:rFonts w:ascii="Times New Roman" w:hAnsi="Times New Roman" w:cs="Times New Roman"/>
          <w:sz w:val="24"/>
          <w:szCs w:val="24"/>
          <w:lang w:val="en-IN"/>
        </w:rPr>
        <w:t xml:space="preserve"> </w:t>
      </w:r>
      <w:r w:rsidR="00E6649F" w:rsidRPr="00792731">
        <w:rPr>
          <w:rFonts w:ascii="Times New Roman" w:eastAsia="Times New Roman" w:hAnsi="Times New Roman" w:cs="Times New Roman"/>
          <w:sz w:val="24"/>
          <w:szCs w:val="24"/>
          <w:vertAlign w:val="superscript"/>
        </w:rPr>
        <w:t>125</w:t>
      </w:r>
      <w:r w:rsidR="00E6649F" w:rsidRPr="00792731">
        <w:rPr>
          <w:rFonts w:ascii="Times New Roman" w:eastAsia="Times New Roman" w:hAnsi="Times New Roman" w:cs="Times New Roman"/>
          <w:sz w:val="24"/>
          <w:szCs w:val="24"/>
        </w:rPr>
        <w:t>I, with its 60 days half-life, has been the radionuclide of choice for producing labeled compounds for in vitro</w:t>
      </w:r>
      <w:r w:rsidR="00E6649F" w:rsidRPr="00792731">
        <w:rPr>
          <w:rFonts w:ascii="Times New Roman" w:eastAsia="Times New Roman" w:hAnsi="Times New Roman" w:cs="Times New Roman"/>
          <w:i/>
          <w:sz w:val="24"/>
          <w:szCs w:val="24"/>
        </w:rPr>
        <w:t xml:space="preserve"> </w:t>
      </w:r>
      <w:r w:rsidR="00E6649F" w:rsidRPr="00792731">
        <w:rPr>
          <w:rFonts w:ascii="Times New Roman" w:eastAsia="Times New Roman" w:hAnsi="Times New Roman" w:cs="Times New Roman"/>
          <w:sz w:val="24"/>
          <w:szCs w:val="24"/>
        </w:rPr>
        <w:t xml:space="preserve">assays. A number of radioiodination methods have been reported in the literature. </w:t>
      </w:r>
      <w:r w:rsidR="00E6649F" w:rsidRPr="00792731">
        <w:rPr>
          <w:rFonts w:ascii="Times New Roman" w:hAnsi="Times New Roman" w:cs="Times New Roman"/>
          <w:sz w:val="24"/>
          <w:szCs w:val="24"/>
        </w:rPr>
        <w:t xml:space="preserve">They differ in terms of the amino acids that have been labeled, the reaction conditions that are used and in the nature of the oxidizing agent for converting </w:t>
      </w:r>
      <w:r w:rsidR="00E6649F" w:rsidRPr="00792731">
        <w:rPr>
          <w:rFonts w:ascii="Times New Roman" w:hAnsi="Times New Roman" w:cs="Times New Roman"/>
          <w:sz w:val="24"/>
          <w:szCs w:val="24"/>
          <w:vertAlign w:val="superscript"/>
        </w:rPr>
        <w:t>125</w:t>
      </w:r>
      <w:r w:rsidR="00E6649F" w:rsidRPr="00792731">
        <w:rPr>
          <w:rFonts w:ascii="Times New Roman" w:hAnsi="Times New Roman" w:cs="Times New Roman"/>
          <w:sz w:val="24"/>
          <w:szCs w:val="24"/>
        </w:rPr>
        <w:t>I</w:t>
      </w:r>
      <w:r w:rsidR="00E6649F" w:rsidRPr="00792731">
        <w:rPr>
          <w:rFonts w:ascii="Times New Roman" w:hAnsi="Times New Roman" w:cs="Times New Roman"/>
          <w:sz w:val="24"/>
          <w:szCs w:val="24"/>
          <w:vertAlign w:val="superscript"/>
        </w:rPr>
        <w:t>-</w:t>
      </w:r>
      <w:r w:rsidR="00E6649F" w:rsidRPr="00792731">
        <w:rPr>
          <w:rFonts w:ascii="Times New Roman" w:hAnsi="Times New Roman" w:cs="Times New Roman"/>
          <w:sz w:val="24"/>
          <w:szCs w:val="24"/>
        </w:rPr>
        <w:t xml:space="preserve"> into reactive species </w:t>
      </w:r>
      <w:r w:rsidR="00E6649F" w:rsidRPr="00792731">
        <w:rPr>
          <w:rFonts w:ascii="Times New Roman" w:hAnsi="Times New Roman" w:cs="Times New Roman"/>
          <w:sz w:val="24"/>
          <w:szCs w:val="24"/>
          <w:vertAlign w:val="superscript"/>
        </w:rPr>
        <w:lastRenderedPageBreak/>
        <w:t>125</w:t>
      </w:r>
      <w:r w:rsidR="00E6649F" w:rsidRPr="00792731">
        <w:rPr>
          <w:rFonts w:ascii="Times New Roman" w:hAnsi="Times New Roman" w:cs="Times New Roman"/>
          <w:sz w:val="24"/>
          <w:szCs w:val="24"/>
        </w:rPr>
        <w:t>I</w:t>
      </w:r>
      <w:r w:rsidR="00E6649F" w:rsidRPr="00792731">
        <w:rPr>
          <w:rFonts w:ascii="Times New Roman" w:hAnsi="Times New Roman" w:cs="Times New Roman"/>
          <w:sz w:val="24"/>
          <w:szCs w:val="24"/>
          <w:vertAlign w:val="subscript"/>
        </w:rPr>
        <w:t>2</w:t>
      </w:r>
      <w:r w:rsidR="00E6649F" w:rsidRPr="00792731">
        <w:rPr>
          <w:rFonts w:ascii="Times New Roman" w:hAnsi="Times New Roman" w:cs="Times New Roman"/>
          <w:sz w:val="24"/>
          <w:szCs w:val="24"/>
        </w:rPr>
        <w:t xml:space="preserve"> or </w:t>
      </w:r>
      <w:r w:rsidR="00E6649F" w:rsidRPr="00792731">
        <w:rPr>
          <w:rFonts w:ascii="Times New Roman" w:hAnsi="Times New Roman" w:cs="Times New Roman"/>
          <w:sz w:val="24"/>
          <w:szCs w:val="24"/>
          <w:vertAlign w:val="superscript"/>
        </w:rPr>
        <w:t>125</w:t>
      </w:r>
      <w:r w:rsidR="00E6649F" w:rsidRPr="00792731">
        <w:rPr>
          <w:rFonts w:ascii="Times New Roman" w:hAnsi="Times New Roman" w:cs="Times New Roman"/>
          <w:sz w:val="24"/>
          <w:szCs w:val="24"/>
        </w:rPr>
        <w:t>I</w:t>
      </w:r>
      <w:r w:rsidR="00E6649F" w:rsidRPr="00792731">
        <w:rPr>
          <w:rFonts w:ascii="Times New Roman" w:hAnsi="Times New Roman" w:cs="Times New Roman"/>
          <w:sz w:val="24"/>
          <w:szCs w:val="24"/>
          <w:vertAlign w:val="superscript"/>
        </w:rPr>
        <w:t>+</w:t>
      </w:r>
      <w:r w:rsidR="00E6649F" w:rsidRPr="00792731">
        <w:rPr>
          <w:rFonts w:ascii="Times New Roman" w:eastAsia="Times New Roman" w:hAnsi="Times New Roman" w:cs="Times New Roman"/>
          <w:b/>
          <w:sz w:val="24"/>
          <w:szCs w:val="24"/>
        </w:rPr>
        <w:t xml:space="preserve">. </w:t>
      </w:r>
      <w:r w:rsidR="00E6649F" w:rsidRPr="00792731">
        <w:rPr>
          <w:rFonts w:ascii="Times New Roman" w:hAnsi="Times New Roman" w:cs="Times New Roman"/>
          <w:sz w:val="24"/>
          <w:szCs w:val="24"/>
          <w:lang w:val="en-IN"/>
        </w:rPr>
        <w:t>The radiolabeled proteins c</w:t>
      </w:r>
      <w:r w:rsidR="00A75308" w:rsidRPr="00792731">
        <w:rPr>
          <w:rFonts w:ascii="Times New Roman" w:hAnsi="Times New Roman" w:cs="Times New Roman"/>
          <w:sz w:val="24"/>
          <w:szCs w:val="24"/>
          <w:lang w:val="en-IN"/>
        </w:rPr>
        <w:t xml:space="preserve">an be used in development of </w:t>
      </w:r>
      <w:proofErr w:type="gramStart"/>
      <w:r w:rsidR="00A75308" w:rsidRPr="00792731">
        <w:rPr>
          <w:rFonts w:ascii="Times New Roman" w:hAnsi="Times New Roman" w:cs="Times New Roman"/>
          <w:i/>
          <w:sz w:val="24"/>
          <w:szCs w:val="24"/>
          <w:lang w:val="en-IN"/>
        </w:rPr>
        <w:t xml:space="preserve">in  </w:t>
      </w:r>
      <w:r w:rsidR="00E6649F" w:rsidRPr="00792731">
        <w:rPr>
          <w:rFonts w:ascii="Times New Roman" w:hAnsi="Times New Roman" w:cs="Times New Roman"/>
          <w:i/>
          <w:sz w:val="24"/>
          <w:szCs w:val="24"/>
          <w:lang w:val="en-IN"/>
        </w:rPr>
        <w:t>vitro</w:t>
      </w:r>
      <w:proofErr w:type="gramEnd"/>
      <w:r w:rsidR="00E6649F" w:rsidRPr="00792731">
        <w:rPr>
          <w:rFonts w:ascii="Times New Roman" w:hAnsi="Times New Roman" w:cs="Times New Roman"/>
          <w:sz w:val="24"/>
          <w:szCs w:val="24"/>
          <w:lang w:val="en-IN"/>
        </w:rPr>
        <w:t xml:space="preserve"> assays </w:t>
      </w:r>
      <w:r w:rsidR="00AF55DE" w:rsidRPr="00792731">
        <w:rPr>
          <w:rFonts w:ascii="Times New Roman" w:hAnsi="Times New Roman" w:cs="Times New Roman"/>
          <w:sz w:val="24"/>
          <w:szCs w:val="24"/>
          <w:lang w:val="en-IN"/>
        </w:rPr>
        <w:t xml:space="preserve">such as </w:t>
      </w:r>
      <w:r w:rsidR="00E6649F" w:rsidRPr="00792731">
        <w:rPr>
          <w:rFonts w:ascii="Times New Roman" w:hAnsi="Times New Roman" w:cs="Times New Roman"/>
          <w:sz w:val="24"/>
          <w:szCs w:val="24"/>
          <w:lang w:val="en-IN"/>
        </w:rPr>
        <w:t xml:space="preserve">radioimmunoassay and </w:t>
      </w:r>
      <w:proofErr w:type="spellStart"/>
      <w:r w:rsidR="00E6649F" w:rsidRPr="00792731">
        <w:rPr>
          <w:rFonts w:ascii="Times New Roman" w:hAnsi="Times New Roman" w:cs="Times New Roman"/>
          <w:sz w:val="24"/>
          <w:szCs w:val="24"/>
          <w:lang w:val="en-IN"/>
        </w:rPr>
        <w:t>immunoradiometric</w:t>
      </w:r>
      <w:proofErr w:type="spellEnd"/>
      <w:r w:rsidR="00E6649F" w:rsidRPr="00792731">
        <w:rPr>
          <w:rFonts w:ascii="Times New Roman" w:hAnsi="Times New Roman" w:cs="Times New Roman"/>
          <w:sz w:val="24"/>
          <w:szCs w:val="24"/>
          <w:lang w:val="en-IN"/>
        </w:rPr>
        <w:t xml:space="preserve"> assay for hormones. </w:t>
      </w:r>
    </w:p>
    <w:p w:rsidR="006D1A58" w:rsidRDefault="006D1A58" w:rsidP="006D1A58">
      <w:pPr>
        <w:autoSpaceDE w:val="0"/>
        <w:autoSpaceDN w:val="0"/>
        <w:adjustRightInd w:val="0"/>
        <w:spacing w:after="0" w:line="360" w:lineRule="auto"/>
        <w:ind w:firstLine="720"/>
        <w:jc w:val="both"/>
        <w:rPr>
          <w:rFonts w:ascii="Times New Roman" w:hAnsi="Times New Roman" w:cs="Times New Roman"/>
          <w:sz w:val="24"/>
          <w:szCs w:val="24"/>
          <w:lang w:val="en-IN"/>
        </w:rPr>
      </w:pPr>
      <w:r w:rsidRPr="00792731">
        <w:rPr>
          <w:rFonts w:ascii="Times New Roman" w:hAnsi="Times New Roman" w:cs="Times New Roman"/>
          <w:sz w:val="24"/>
          <w:szCs w:val="24"/>
          <w:lang w:val="en-IN"/>
        </w:rPr>
        <w:t>We have developed indigenous RIA/</w:t>
      </w:r>
      <w:proofErr w:type="gramStart"/>
      <w:r w:rsidRPr="00792731">
        <w:rPr>
          <w:rFonts w:ascii="Times New Roman" w:hAnsi="Times New Roman" w:cs="Times New Roman"/>
          <w:sz w:val="24"/>
          <w:szCs w:val="24"/>
          <w:lang w:val="en-IN"/>
        </w:rPr>
        <w:t>IRMA  kits</w:t>
      </w:r>
      <w:proofErr w:type="gramEnd"/>
      <w:r w:rsidRPr="00792731">
        <w:rPr>
          <w:rFonts w:ascii="Times New Roman" w:hAnsi="Times New Roman" w:cs="Times New Roman"/>
          <w:sz w:val="24"/>
          <w:szCs w:val="24"/>
          <w:lang w:val="en-IN"/>
        </w:rPr>
        <w:t xml:space="preserve"> for quantification of human  Insulin(1 kit) and Human C-peptide(2 kits). Work on the production </w:t>
      </w:r>
      <w:r w:rsidR="00F1163B">
        <w:rPr>
          <w:rFonts w:ascii="Times New Roman" w:hAnsi="Times New Roman" w:cs="Times New Roman"/>
          <w:sz w:val="24"/>
          <w:szCs w:val="24"/>
          <w:lang w:val="en-IN"/>
        </w:rPr>
        <w:t xml:space="preserve">of </w:t>
      </w:r>
      <w:r w:rsidRPr="00792731">
        <w:rPr>
          <w:rFonts w:ascii="Times New Roman" w:hAnsi="Times New Roman" w:cs="Times New Roman"/>
          <w:sz w:val="24"/>
          <w:szCs w:val="24"/>
          <w:lang w:val="en-IN"/>
        </w:rPr>
        <w:t>kits for quantification of Rat C-</w:t>
      </w:r>
      <w:proofErr w:type="gramStart"/>
      <w:r w:rsidRPr="00792731">
        <w:rPr>
          <w:rFonts w:ascii="Times New Roman" w:hAnsi="Times New Roman" w:cs="Times New Roman"/>
          <w:sz w:val="24"/>
          <w:szCs w:val="24"/>
          <w:lang w:val="en-IN"/>
        </w:rPr>
        <w:t>peptide ,</w:t>
      </w:r>
      <w:proofErr w:type="gramEnd"/>
      <w:r w:rsidRPr="00792731">
        <w:rPr>
          <w:rFonts w:ascii="Times New Roman" w:hAnsi="Times New Roman" w:cs="Times New Roman"/>
          <w:sz w:val="24"/>
          <w:szCs w:val="24"/>
          <w:lang w:val="en-IN"/>
        </w:rPr>
        <w:t xml:space="preserve"> Melatonin and C-reactive proteins is in progress. </w:t>
      </w:r>
    </w:p>
    <w:p w:rsidR="00516D19" w:rsidRPr="00792731" w:rsidRDefault="00516D19" w:rsidP="00516D19">
      <w:pPr>
        <w:autoSpaceDE w:val="0"/>
        <w:autoSpaceDN w:val="0"/>
        <w:adjustRightInd w:val="0"/>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Radioactively labelled biomolecules have revealed the speed and complexity of metabolic pathways. In these studies, the distribution of the label in various tissues, cells, organelles and ultimately, different molecules can be followed chemically by identifying the marker or physically assaying for radioactivity. Amounts as small as 10</w:t>
      </w:r>
      <w:r>
        <w:rPr>
          <w:rFonts w:ascii="Times New Roman" w:hAnsi="Times New Roman" w:cs="Times New Roman"/>
          <w:sz w:val="24"/>
          <w:szCs w:val="24"/>
          <w:vertAlign w:val="superscript"/>
          <w:lang w:val="en-IN"/>
        </w:rPr>
        <w:t>-</w:t>
      </w:r>
      <w:r w:rsidRPr="00516D19">
        <w:rPr>
          <w:rFonts w:ascii="Times New Roman" w:hAnsi="Times New Roman" w:cs="Times New Roman"/>
          <w:sz w:val="24"/>
          <w:szCs w:val="24"/>
          <w:vertAlign w:val="superscript"/>
          <w:lang w:val="en-IN"/>
        </w:rPr>
        <w:t>17</w:t>
      </w:r>
      <w:r>
        <w:rPr>
          <w:rFonts w:ascii="Times New Roman" w:hAnsi="Times New Roman" w:cs="Times New Roman"/>
          <w:sz w:val="24"/>
          <w:szCs w:val="24"/>
          <w:lang w:val="en-IN"/>
        </w:rPr>
        <w:t xml:space="preserve"> mol can be detected, as the chemical properties of radioactive atoms are virtually indistinguishable from those of their stable isotope radioactively labelled substances acts</w:t>
      </w:r>
      <w:r w:rsidR="001C779A">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in a pathway almost exactly like the un labelled one. </w:t>
      </w:r>
      <w:r w:rsidR="009C3F14">
        <w:rPr>
          <w:rFonts w:ascii="Times New Roman" w:hAnsi="Times New Roman" w:cs="Times New Roman"/>
          <w:sz w:val="24"/>
          <w:szCs w:val="24"/>
          <w:lang w:val="en-IN"/>
        </w:rPr>
        <w:t>Radiolabelled compounds are used in intestinal absorption studies</w:t>
      </w:r>
      <w:proofErr w:type="gramStart"/>
      <w:r w:rsidR="009C3F14">
        <w:rPr>
          <w:rFonts w:ascii="Times New Roman" w:hAnsi="Times New Roman" w:cs="Times New Roman"/>
          <w:sz w:val="24"/>
          <w:szCs w:val="24"/>
          <w:lang w:val="en-IN"/>
        </w:rPr>
        <w:t>,  to</w:t>
      </w:r>
      <w:proofErr w:type="gramEnd"/>
      <w:r w:rsidR="009C3F14">
        <w:rPr>
          <w:rFonts w:ascii="Times New Roman" w:hAnsi="Times New Roman" w:cs="Times New Roman"/>
          <w:sz w:val="24"/>
          <w:szCs w:val="24"/>
          <w:lang w:val="en-IN"/>
        </w:rPr>
        <w:t xml:space="preserve"> understand metabolic pathways, utilization of nutrients etc. </w:t>
      </w:r>
      <w:r>
        <w:rPr>
          <w:rFonts w:ascii="Times New Roman" w:hAnsi="Times New Roman" w:cs="Times New Roman"/>
          <w:sz w:val="24"/>
          <w:szCs w:val="24"/>
          <w:lang w:val="en-IN"/>
        </w:rPr>
        <w:t xml:space="preserve">Urea breath test using </w:t>
      </w:r>
      <w:r w:rsidR="009C3F14" w:rsidRPr="00516D19">
        <w:rPr>
          <w:rFonts w:ascii="Times New Roman" w:hAnsi="Times New Roman" w:cs="Times New Roman"/>
          <w:sz w:val="24"/>
          <w:szCs w:val="24"/>
          <w:vertAlign w:val="superscript"/>
          <w:lang w:val="en-IN"/>
        </w:rPr>
        <w:t>14</w:t>
      </w:r>
      <w:r>
        <w:rPr>
          <w:rFonts w:ascii="Times New Roman" w:hAnsi="Times New Roman" w:cs="Times New Roman"/>
          <w:sz w:val="24"/>
          <w:szCs w:val="24"/>
          <w:lang w:val="en-IN"/>
        </w:rPr>
        <w:t xml:space="preserve">C labelled urea is routinely done in CARRT laboratory. </w:t>
      </w:r>
    </w:p>
    <w:p w:rsidR="006D1A58" w:rsidRDefault="000571D0"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roofErr w:type="gramStart"/>
      <w:r w:rsidRPr="000571D0">
        <w:rPr>
          <w:rFonts w:ascii="Times New Roman" w:hAnsi="Times New Roman" w:cs="Times New Roman"/>
          <w:sz w:val="24"/>
          <w:szCs w:val="24"/>
          <w:lang w:val="en-IN"/>
        </w:rPr>
        <w:t xml:space="preserve">Proposed to discuss developing 131I filtering from urine and faces of treated patients using </w:t>
      </w:r>
      <w:r>
        <w:rPr>
          <w:rFonts w:ascii="Times New Roman" w:hAnsi="Times New Roman" w:cs="Times New Roman"/>
          <w:sz w:val="24"/>
          <w:szCs w:val="24"/>
          <w:lang w:val="en-IN"/>
        </w:rPr>
        <w:t>nanofibers.</w:t>
      </w:r>
      <w:proofErr w:type="gramEnd"/>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Pr="00CF1432" w:rsidRDefault="0058062B" w:rsidP="0058062B">
      <w:pPr>
        <w:autoSpaceDE w:val="0"/>
        <w:autoSpaceDN w:val="0"/>
        <w:adjustRightInd w:val="0"/>
        <w:spacing w:after="0" w:line="360" w:lineRule="auto"/>
        <w:ind w:firstLine="720"/>
        <w:jc w:val="center"/>
        <w:rPr>
          <w:rFonts w:ascii="Times New Roman" w:hAnsi="Times New Roman"/>
          <w:b/>
          <w:sz w:val="26"/>
          <w:szCs w:val="26"/>
        </w:rPr>
      </w:pPr>
      <w:r w:rsidRPr="00CF1432">
        <w:rPr>
          <w:rFonts w:ascii="Times New Roman" w:hAnsi="Times New Roman"/>
          <w:b/>
          <w:sz w:val="26"/>
          <w:szCs w:val="26"/>
        </w:rPr>
        <w:lastRenderedPageBreak/>
        <w:t>Environmental Radioactivity</w:t>
      </w:r>
    </w:p>
    <w:p w:rsidR="0058062B" w:rsidRPr="00CF1432" w:rsidRDefault="0058062B" w:rsidP="0058062B">
      <w:pPr>
        <w:autoSpaceDE w:val="0"/>
        <w:autoSpaceDN w:val="0"/>
        <w:adjustRightInd w:val="0"/>
        <w:spacing w:after="0" w:line="240" w:lineRule="auto"/>
        <w:ind w:firstLine="720"/>
        <w:jc w:val="center"/>
        <w:rPr>
          <w:rFonts w:ascii="Times New Roman" w:hAnsi="Times New Roman"/>
          <w:sz w:val="26"/>
          <w:szCs w:val="26"/>
        </w:rPr>
      </w:pPr>
      <w:proofErr w:type="spellStart"/>
      <w:r w:rsidRPr="00CF1432">
        <w:rPr>
          <w:rFonts w:ascii="Times New Roman" w:hAnsi="Times New Roman"/>
          <w:sz w:val="26"/>
          <w:szCs w:val="26"/>
        </w:rPr>
        <w:t>Dr</w:t>
      </w:r>
      <w:proofErr w:type="spellEnd"/>
      <w:r w:rsidRPr="00CF1432">
        <w:rPr>
          <w:rFonts w:ascii="Times New Roman" w:hAnsi="Times New Roman"/>
          <w:sz w:val="26"/>
          <w:szCs w:val="26"/>
        </w:rPr>
        <w:t xml:space="preserve"> H M </w:t>
      </w:r>
      <w:proofErr w:type="spellStart"/>
      <w:r w:rsidRPr="00CF1432">
        <w:rPr>
          <w:rFonts w:ascii="Times New Roman" w:hAnsi="Times New Roman"/>
          <w:sz w:val="26"/>
          <w:szCs w:val="26"/>
        </w:rPr>
        <w:t>Somashekarappa</w:t>
      </w:r>
      <w:proofErr w:type="spellEnd"/>
    </w:p>
    <w:p w:rsidR="0058062B" w:rsidRPr="00CF1432" w:rsidRDefault="0058062B" w:rsidP="0058062B">
      <w:pPr>
        <w:autoSpaceDE w:val="0"/>
        <w:autoSpaceDN w:val="0"/>
        <w:adjustRightInd w:val="0"/>
        <w:spacing w:after="0" w:line="240" w:lineRule="auto"/>
        <w:ind w:firstLine="720"/>
        <w:jc w:val="center"/>
        <w:rPr>
          <w:rFonts w:ascii="Times New Roman" w:hAnsi="Times New Roman"/>
          <w:sz w:val="26"/>
          <w:szCs w:val="26"/>
        </w:rPr>
      </w:pPr>
      <w:r w:rsidRPr="00CF1432">
        <w:rPr>
          <w:rFonts w:ascii="Times New Roman" w:hAnsi="Times New Roman"/>
          <w:sz w:val="26"/>
          <w:szCs w:val="26"/>
        </w:rPr>
        <w:t>Professor, Centre for Application of Radioisotopes and Radiation Technology (CARRT), Mangalore University, India</w:t>
      </w:r>
    </w:p>
    <w:p w:rsidR="0058062B" w:rsidRPr="00CF1432" w:rsidRDefault="0058062B" w:rsidP="0058062B">
      <w:pPr>
        <w:autoSpaceDE w:val="0"/>
        <w:autoSpaceDN w:val="0"/>
        <w:adjustRightInd w:val="0"/>
        <w:spacing w:after="0" w:line="360" w:lineRule="auto"/>
        <w:ind w:firstLine="720"/>
        <w:jc w:val="center"/>
        <w:rPr>
          <w:rFonts w:ascii="Times New Roman" w:hAnsi="Times New Roman"/>
          <w:b/>
          <w:sz w:val="26"/>
          <w:szCs w:val="26"/>
        </w:rPr>
      </w:pPr>
    </w:p>
    <w:p w:rsidR="0058062B" w:rsidRPr="00CF1432" w:rsidRDefault="0058062B" w:rsidP="0058062B">
      <w:pPr>
        <w:autoSpaceDE w:val="0"/>
        <w:autoSpaceDN w:val="0"/>
        <w:adjustRightInd w:val="0"/>
        <w:spacing w:after="0" w:line="360" w:lineRule="auto"/>
        <w:ind w:firstLine="720"/>
        <w:jc w:val="both"/>
        <w:rPr>
          <w:rFonts w:ascii="Times New Roman" w:hAnsi="Times New Roman"/>
          <w:sz w:val="26"/>
          <w:szCs w:val="26"/>
        </w:rPr>
      </w:pPr>
      <w:r w:rsidRPr="00CF1432">
        <w:rPr>
          <w:rFonts w:ascii="Times New Roman" w:hAnsi="Times New Roman"/>
          <w:sz w:val="26"/>
          <w:szCs w:val="26"/>
        </w:rPr>
        <w:t xml:space="preserve">The presence of naturally occurring radionuclides belonging to </w:t>
      </w:r>
      <w:r w:rsidRPr="00CF1432">
        <w:rPr>
          <w:rFonts w:ascii="Times New Roman" w:hAnsi="Times New Roman"/>
          <w:sz w:val="26"/>
          <w:szCs w:val="26"/>
          <w:vertAlign w:val="superscript"/>
        </w:rPr>
        <w:t>238</w:t>
      </w:r>
      <w:r w:rsidRPr="00CF1432">
        <w:rPr>
          <w:rFonts w:ascii="Times New Roman" w:hAnsi="Times New Roman"/>
          <w:sz w:val="26"/>
          <w:szCs w:val="26"/>
        </w:rPr>
        <w:t xml:space="preserve">U and </w:t>
      </w:r>
      <w:r w:rsidRPr="00CF1432">
        <w:rPr>
          <w:rFonts w:ascii="Times New Roman" w:hAnsi="Times New Roman"/>
          <w:sz w:val="26"/>
          <w:szCs w:val="26"/>
          <w:vertAlign w:val="superscript"/>
        </w:rPr>
        <w:t>232</w:t>
      </w:r>
      <w:r w:rsidRPr="00CF1432">
        <w:rPr>
          <w:rFonts w:ascii="Times New Roman" w:hAnsi="Times New Roman"/>
          <w:sz w:val="26"/>
          <w:szCs w:val="26"/>
        </w:rPr>
        <w:t xml:space="preserve">Th  series and singly occurring radionuclide </w:t>
      </w:r>
      <w:r w:rsidRPr="00CF1432">
        <w:rPr>
          <w:rFonts w:ascii="Times New Roman" w:hAnsi="Times New Roman"/>
          <w:sz w:val="26"/>
          <w:szCs w:val="26"/>
          <w:vertAlign w:val="superscript"/>
        </w:rPr>
        <w:t>40</w:t>
      </w:r>
      <w:r w:rsidRPr="00CF1432">
        <w:rPr>
          <w:rFonts w:ascii="Times New Roman" w:hAnsi="Times New Roman"/>
          <w:sz w:val="26"/>
          <w:szCs w:val="26"/>
        </w:rPr>
        <w:t xml:space="preserve">K is common in all living and non-living frameworks, which are part of our environment. Even activities like medicinal and industrial uses of radioisotopes, nuclear weapon tests, and nuclear accidents may cause radiological pollution in the environment. </w:t>
      </w:r>
      <w:r w:rsidRPr="00CF1432">
        <w:rPr>
          <w:color w:val="000000"/>
          <w:sz w:val="26"/>
          <w:szCs w:val="26"/>
        </w:rPr>
        <w:t xml:space="preserve">Radon-222 is a daughter product of </w:t>
      </w:r>
      <w:r w:rsidRPr="00CF1432">
        <w:rPr>
          <w:color w:val="000000"/>
          <w:sz w:val="26"/>
          <w:szCs w:val="26"/>
          <w:vertAlign w:val="superscript"/>
        </w:rPr>
        <w:t>238</w:t>
      </w:r>
      <w:r w:rsidRPr="00CF1432">
        <w:rPr>
          <w:color w:val="000000"/>
          <w:sz w:val="26"/>
          <w:szCs w:val="26"/>
        </w:rPr>
        <w:t xml:space="preserve">U, which is widely distributed throughout the Earth's crust. With a half-life of 3.8 days, </w:t>
      </w:r>
      <w:r w:rsidRPr="00CF1432">
        <w:rPr>
          <w:color w:val="000000"/>
          <w:sz w:val="26"/>
          <w:szCs w:val="26"/>
          <w:vertAlign w:val="superscript"/>
        </w:rPr>
        <w:t>222</w:t>
      </w:r>
      <w:r w:rsidRPr="00CF1432">
        <w:rPr>
          <w:color w:val="000000"/>
          <w:sz w:val="26"/>
          <w:szCs w:val="26"/>
        </w:rPr>
        <w:t xml:space="preserve">Rn has time to escape from soil and enter buildings before decaying into </w:t>
      </w:r>
      <w:r w:rsidRPr="00CF1432">
        <w:rPr>
          <w:color w:val="000000"/>
          <w:sz w:val="26"/>
          <w:szCs w:val="26"/>
          <w:vertAlign w:val="superscript"/>
        </w:rPr>
        <w:t>218</w:t>
      </w:r>
      <w:r w:rsidRPr="00CF1432">
        <w:rPr>
          <w:color w:val="000000"/>
          <w:sz w:val="26"/>
          <w:szCs w:val="26"/>
        </w:rPr>
        <w:t xml:space="preserve">Po, a radioactive particle (solid). It is </w:t>
      </w:r>
      <w:r w:rsidRPr="00CF1432">
        <w:rPr>
          <w:color w:val="000000"/>
          <w:sz w:val="26"/>
          <w:szCs w:val="26"/>
          <w:vertAlign w:val="superscript"/>
        </w:rPr>
        <w:t>218</w:t>
      </w:r>
      <w:r w:rsidRPr="00CF1432">
        <w:rPr>
          <w:color w:val="000000"/>
          <w:sz w:val="26"/>
          <w:szCs w:val="26"/>
        </w:rPr>
        <w:t xml:space="preserve">Po, with a half-life of three minutes, and some of its solid decay products (such as </w:t>
      </w:r>
      <w:r w:rsidRPr="00CF1432">
        <w:rPr>
          <w:color w:val="000000"/>
          <w:sz w:val="26"/>
          <w:szCs w:val="26"/>
          <w:vertAlign w:val="superscript"/>
        </w:rPr>
        <w:t>214</w:t>
      </w:r>
      <w:r w:rsidRPr="00CF1432">
        <w:rPr>
          <w:color w:val="000000"/>
          <w:sz w:val="26"/>
          <w:szCs w:val="26"/>
        </w:rPr>
        <w:t xml:space="preserve">Pb, </w:t>
      </w:r>
      <w:r w:rsidRPr="00CF1432">
        <w:rPr>
          <w:color w:val="000000"/>
          <w:sz w:val="26"/>
          <w:szCs w:val="26"/>
          <w:vertAlign w:val="superscript"/>
        </w:rPr>
        <w:t>214</w:t>
      </w:r>
      <w:r w:rsidRPr="00CF1432">
        <w:rPr>
          <w:color w:val="000000"/>
          <w:sz w:val="26"/>
          <w:szCs w:val="26"/>
        </w:rPr>
        <w:t xml:space="preserve">Bi, and </w:t>
      </w:r>
      <w:r w:rsidRPr="00CF1432">
        <w:rPr>
          <w:color w:val="000000"/>
          <w:sz w:val="26"/>
          <w:szCs w:val="26"/>
          <w:vertAlign w:val="superscript"/>
        </w:rPr>
        <w:t>214</w:t>
      </w:r>
      <w:r w:rsidRPr="00CF1432">
        <w:rPr>
          <w:color w:val="000000"/>
          <w:sz w:val="26"/>
          <w:szCs w:val="26"/>
        </w:rPr>
        <w:t xml:space="preserve">Po) that present the greatest risk to human health. </w:t>
      </w:r>
      <w:r w:rsidRPr="00CF1432">
        <w:rPr>
          <w:rFonts w:ascii="Times New Roman" w:hAnsi="Times New Roman"/>
          <w:sz w:val="26"/>
          <w:szCs w:val="26"/>
          <w:vertAlign w:val="superscript"/>
        </w:rPr>
        <w:t>222</w:t>
      </w:r>
      <w:r w:rsidRPr="00CF1432">
        <w:rPr>
          <w:rFonts w:ascii="Times New Roman" w:hAnsi="Times New Roman"/>
          <w:sz w:val="26"/>
          <w:szCs w:val="26"/>
        </w:rPr>
        <w:t xml:space="preserve">Rn and its daughter products contribute about 75% of the annual effective dose received by an individual from terrestrial sources. </w:t>
      </w:r>
      <w:r w:rsidRPr="00CF1432">
        <w:rPr>
          <w:rFonts w:ascii="Times New Roman" w:eastAsiaTheme="minorHAnsi" w:hAnsi="Times New Roman"/>
          <w:sz w:val="26"/>
          <w:szCs w:val="26"/>
        </w:rPr>
        <w:t xml:space="preserve">The estimation of background radiation level and concentration of naturally occurring and artificially produced radionuclides in the environmental matrices may not only become a reference for routine releases from nuclear installations or accidental radiation releases, but also a basis of impact due to non-nuclear activities such as the use of phosphate fertilizer in agriculture and mining activities.  </w:t>
      </w:r>
      <w:r w:rsidRPr="00CF1432">
        <w:rPr>
          <w:rFonts w:ascii="Times New Roman" w:hAnsi="Times New Roman"/>
          <w:sz w:val="26"/>
          <w:szCs w:val="26"/>
        </w:rPr>
        <w:t>Thus, there is a need to formulate environmentally secure and economically equitable common regulations at both national and international levels endorsed by radiological, economical, and social jurisdictions.</w:t>
      </w:r>
    </w:p>
    <w:p w:rsidR="0058062B" w:rsidRPr="00CF1432" w:rsidRDefault="0058062B" w:rsidP="0058062B">
      <w:pPr>
        <w:autoSpaceDE w:val="0"/>
        <w:autoSpaceDN w:val="0"/>
        <w:adjustRightInd w:val="0"/>
        <w:spacing w:after="0" w:line="360" w:lineRule="auto"/>
        <w:ind w:firstLine="720"/>
        <w:jc w:val="both"/>
        <w:rPr>
          <w:rFonts w:ascii="Times New Roman" w:hAnsi="Times New Roman"/>
          <w:sz w:val="26"/>
          <w:szCs w:val="26"/>
        </w:rPr>
      </w:pPr>
    </w:p>
    <w:p w:rsidR="0058062B" w:rsidRPr="00E0346C" w:rsidRDefault="0058062B" w:rsidP="0058062B">
      <w:pPr>
        <w:autoSpaceDE w:val="0"/>
        <w:autoSpaceDN w:val="0"/>
        <w:adjustRightInd w:val="0"/>
        <w:spacing w:after="0" w:line="360" w:lineRule="auto"/>
        <w:ind w:firstLine="720"/>
        <w:jc w:val="both"/>
        <w:rPr>
          <w:rFonts w:ascii="Times New Roman" w:hAnsi="Times New Roman"/>
          <w:sz w:val="24"/>
          <w:szCs w:val="24"/>
        </w:rPr>
      </w:pPr>
      <w:r w:rsidRPr="00CF1432">
        <w:rPr>
          <w:rFonts w:ascii="Times New Roman" w:hAnsi="Times New Roman"/>
          <w:sz w:val="26"/>
          <w:szCs w:val="26"/>
        </w:rPr>
        <w:t xml:space="preserve">The detailed presentation of results of studies conducted on environmental radioactivity, including </w:t>
      </w:r>
      <w:r w:rsidRPr="00CF1432">
        <w:rPr>
          <w:rFonts w:ascii="Times New Roman" w:hAnsi="Times New Roman"/>
          <w:sz w:val="26"/>
          <w:szCs w:val="26"/>
          <w:vertAlign w:val="superscript"/>
        </w:rPr>
        <w:t>222</w:t>
      </w:r>
      <w:r w:rsidRPr="00CF1432">
        <w:rPr>
          <w:rFonts w:ascii="Times New Roman" w:hAnsi="Times New Roman"/>
          <w:sz w:val="26"/>
          <w:szCs w:val="26"/>
        </w:rPr>
        <w:t xml:space="preserve">Rn by our group will be presented this talk.  </w:t>
      </w:r>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bookmarkStart w:id="0" w:name="_GoBack"/>
      <w:bookmarkEnd w:id="0"/>
    </w:p>
    <w:p w:rsidR="0058062B"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p w:rsidR="0058062B" w:rsidRPr="000571D0" w:rsidRDefault="0058062B" w:rsidP="006B3FA1">
      <w:pPr>
        <w:autoSpaceDE w:val="0"/>
        <w:autoSpaceDN w:val="0"/>
        <w:adjustRightInd w:val="0"/>
        <w:spacing w:after="0" w:line="360" w:lineRule="auto"/>
        <w:ind w:firstLine="720"/>
        <w:jc w:val="both"/>
        <w:rPr>
          <w:rFonts w:ascii="Times New Roman" w:hAnsi="Times New Roman" w:cs="Times New Roman"/>
          <w:sz w:val="24"/>
          <w:szCs w:val="24"/>
          <w:lang w:val="en-IN"/>
        </w:rPr>
      </w:pPr>
    </w:p>
    <w:sectPr w:rsidR="0058062B" w:rsidRPr="000571D0" w:rsidSect="00D51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556"/>
    <w:multiLevelType w:val="hybridMultilevel"/>
    <w:tmpl w:val="438EEF50"/>
    <w:lvl w:ilvl="0" w:tplc="229AC89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1MzE0NTE3MjExMjdW0lEKTi0uzszPAykwrAUAUorBMSwAAAA="/>
  </w:docVars>
  <w:rsids>
    <w:rsidRoot w:val="00BE2447"/>
    <w:rsid w:val="000571D0"/>
    <w:rsid w:val="00065475"/>
    <w:rsid w:val="001C779A"/>
    <w:rsid w:val="001D5AF2"/>
    <w:rsid w:val="0020405D"/>
    <w:rsid w:val="00232CAC"/>
    <w:rsid w:val="0029765C"/>
    <w:rsid w:val="002C3C66"/>
    <w:rsid w:val="003B3FC2"/>
    <w:rsid w:val="004140AB"/>
    <w:rsid w:val="004A493E"/>
    <w:rsid w:val="004D7391"/>
    <w:rsid w:val="004E53B5"/>
    <w:rsid w:val="00516D19"/>
    <w:rsid w:val="00521A4B"/>
    <w:rsid w:val="005358FC"/>
    <w:rsid w:val="0055130E"/>
    <w:rsid w:val="0058062B"/>
    <w:rsid w:val="0058765F"/>
    <w:rsid w:val="0059735B"/>
    <w:rsid w:val="005C4FA6"/>
    <w:rsid w:val="006B3FA1"/>
    <w:rsid w:val="006D1A58"/>
    <w:rsid w:val="006E7FCD"/>
    <w:rsid w:val="006F1B05"/>
    <w:rsid w:val="00774F51"/>
    <w:rsid w:val="00792731"/>
    <w:rsid w:val="007D16F5"/>
    <w:rsid w:val="008337B1"/>
    <w:rsid w:val="008B563A"/>
    <w:rsid w:val="00914ABF"/>
    <w:rsid w:val="009769A6"/>
    <w:rsid w:val="00977089"/>
    <w:rsid w:val="009C3F14"/>
    <w:rsid w:val="009E2265"/>
    <w:rsid w:val="00A75308"/>
    <w:rsid w:val="00A94D41"/>
    <w:rsid w:val="00AF55DE"/>
    <w:rsid w:val="00B56F91"/>
    <w:rsid w:val="00B745CD"/>
    <w:rsid w:val="00BA7395"/>
    <w:rsid w:val="00BB06BB"/>
    <w:rsid w:val="00BE2447"/>
    <w:rsid w:val="00C0601D"/>
    <w:rsid w:val="00C6249C"/>
    <w:rsid w:val="00CF61A8"/>
    <w:rsid w:val="00D5145B"/>
    <w:rsid w:val="00DB5002"/>
    <w:rsid w:val="00E15324"/>
    <w:rsid w:val="00E6649F"/>
    <w:rsid w:val="00ED61DE"/>
    <w:rsid w:val="00ED6B3D"/>
    <w:rsid w:val="00F1163B"/>
    <w:rsid w:val="00F351D5"/>
    <w:rsid w:val="00F71FF2"/>
    <w:rsid w:val="00FD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BA7395"/>
    <w:rPr>
      <w:i/>
      <w:iCs/>
    </w:rPr>
  </w:style>
  <w:style w:type="paragraph" w:styleId="Bezmezer">
    <w:name w:val="No Spacing"/>
    <w:uiPriority w:val="1"/>
    <w:qFormat/>
    <w:rsid w:val="00774F51"/>
    <w:pPr>
      <w:spacing w:after="0" w:line="240" w:lineRule="auto"/>
    </w:pPr>
  </w:style>
  <w:style w:type="paragraph" w:styleId="Odstavecseseznamem">
    <w:name w:val="List Paragraph"/>
    <w:basedOn w:val="Normln"/>
    <w:uiPriority w:val="34"/>
    <w:qFormat/>
    <w:rsid w:val="004A49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BA7395"/>
    <w:rPr>
      <w:i/>
      <w:iCs/>
    </w:rPr>
  </w:style>
  <w:style w:type="paragraph" w:styleId="Bezmezer">
    <w:name w:val="No Spacing"/>
    <w:uiPriority w:val="1"/>
    <w:qFormat/>
    <w:rsid w:val="00774F51"/>
    <w:pPr>
      <w:spacing w:after="0" w:line="240" w:lineRule="auto"/>
    </w:pPr>
  </w:style>
  <w:style w:type="paragraph" w:styleId="Odstavecseseznamem">
    <w:name w:val="List Paragraph"/>
    <w:basedOn w:val="Normln"/>
    <w:uiPriority w:val="34"/>
    <w:qFormat/>
    <w:rsid w:val="004A4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CEEF9-C11C-49F4-9DD5-836BFF33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4842</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manupriya</dc:creator>
  <cp:lastModifiedBy>Marketa</cp:lastModifiedBy>
  <cp:revision>2</cp:revision>
  <cp:lastPrinted>2017-08-04T05:16:00Z</cp:lastPrinted>
  <dcterms:created xsi:type="dcterms:W3CDTF">2017-10-27T07:55:00Z</dcterms:created>
  <dcterms:modified xsi:type="dcterms:W3CDTF">2017-10-27T07:55:00Z</dcterms:modified>
</cp:coreProperties>
</file>